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21400">
      <w:pPr>
        <w:spacing w:line="560" w:lineRule="exact"/>
        <w:jc w:val="both"/>
        <w:rPr>
          <w:rFonts w:hint="eastAsia" w:ascii="宋体" w:eastAsia="宋体"/>
          <w:sz w:val="32"/>
          <w:szCs w:val="32"/>
          <w:lang w:eastAsia="zh-CN"/>
        </w:rPr>
      </w:pPr>
    </w:p>
    <w:p w14:paraId="13657A59">
      <w:pPr>
        <w:spacing w:line="560" w:lineRule="exact"/>
        <w:jc w:val="both"/>
        <w:rPr>
          <w:rFonts w:hint="eastAsia" w:ascii="宋体" w:eastAsia="宋体"/>
          <w:sz w:val="32"/>
          <w:szCs w:val="32"/>
          <w:lang w:eastAsia="zh-CN"/>
        </w:rPr>
      </w:pPr>
    </w:p>
    <w:p w14:paraId="748A0A91">
      <w:pPr>
        <w:pStyle w:val="3"/>
        <w:rPr>
          <w:rFonts w:hint="eastAsia"/>
          <w:lang w:eastAsia="zh-CN"/>
        </w:rPr>
      </w:pPr>
    </w:p>
    <w:p w14:paraId="6E6687CC">
      <w:pPr>
        <w:spacing w:line="600" w:lineRule="auto"/>
      </w:pPr>
    </w:p>
    <w:p w14:paraId="0826ED42">
      <w:pPr>
        <w:spacing w:line="120" w:lineRule="auto"/>
        <w:rPr>
          <w:rFonts w:ascii="仿宋_GB2312" w:hAnsi="仿宋_GB2312" w:eastAsia="仿宋_GB2312" w:cs="仿宋_GB2312"/>
          <w:sz w:val="32"/>
          <w:szCs w:val="32"/>
        </w:rPr>
      </w:pPr>
      <w:r>
        <w:rPr>
          <w:sz w:val="21"/>
        </w:rPr>
        <mc:AlternateContent>
          <mc:Choice Requires="wps">
            <w:drawing>
              <wp:anchor distT="0" distB="0" distL="114300" distR="114300" simplePos="0" relativeHeight="251663360" behindDoc="0" locked="0" layoutInCell="1" allowOverlap="1">
                <wp:simplePos x="0" y="0"/>
                <wp:positionH relativeFrom="column">
                  <wp:posOffset>-240030</wp:posOffset>
                </wp:positionH>
                <wp:positionV relativeFrom="paragraph">
                  <wp:posOffset>43815</wp:posOffset>
                </wp:positionV>
                <wp:extent cx="5058410" cy="2663825"/>
                <wp:effectExtent l="0" t="0" r="8890" b="3175"/>
                <wp:wrapSquare wrapText="bothSides"/>
                <wp:docPr id="4" name="文本框 4"/>
                <wp:cNvGraphicFramePr/>
                <a:graphic xmlns:a="http://schemas.openxmlformats.org/drawingml/2006/main">
                  <a:graphicData uri="http://schemas.microsoft.com/office/word/2010/wordprocessingShape">
                    <wps:wsp>
                      <wps:cNvSpPr txBox="1"/>
                      <wps:spPr>
                        <a:xfrm>
                          <a:off x="0" y="0"/>
                          <a:ext cx="5058410" cy="2663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A058AA">
                            <w:pPr>
                              <w:keepNext w:val="0"/>
                              <w:keepLines w:val="0"/>
                              <w:pageBreakBefore w:val="0"/>
                              <w:widowControl w:val="0"/>
                              <w:kinsoku/>
                              <w:wordWrap/>
                              <w:overflowPunct/>
                              <w:topLinePunct w:val="0"/>
                              <w:bidi w:val="0"/>
                              <w:adjustRightInd/>
                              <w:snapToGrid/>
                              <w:spacing w:line="1200" w:lineRule="exact"/>
                              <w:jc w:val="distribute"/>
                              <w:textAlignment w:val="auto"/>
                              <w:rPr>
                                <w:rFonts w:hint="default" w:ascii="宋体" w:hAnsi="宋体" w:eastAsia="宋体" w:cs="宋体"/>
                                <w:b/>
                                <w:bCs/>
                                <w:color w:val="FF0000"/>
                                <w:spacing w:val="-20"/>
                                <w:w w:val="60"/>
                                <w:sz w:val="112"/>
                                <w:szCs w:val="112"/>
                                <w:lang w:val="en-US" w:eastAsia="zh-CN"/>
                              </w:rPr>
                            </w:pPr>
                            <w:r>
                              <w:rPr>
                                <w:rFonts w:hint="eastAsia" w:ascii="宋体" w:hAnsi="宋体" w:eastAsia="宋体" w:cs="宋体"/>
                                <w:b/>
                                <w:bCs/>
                                <w:color w:val="FF0000"/>
                                <w:spacing w:val="-20"/>
                                <w:w w:val="60"/>
                                <w:sz w:val="112"/>
                                <w:szCs w:val="112"/>
                                <w:lang w:eastAsia="zh-CN"/>
                              </w:rPr>
                              <w:t>伊春市中级人民法院</w:t>
                            </w:r>
                            <w:r>
                              <w:rPr>
                                <w:rFonts w:hint="default" w:ascii="宋体" w:hAnsi="宋体" w:eastAsia="宋体" w:cs="宋体"/>
                                <w:b/>
                                <w:bCs/>
                                <w:color w:val="FF0000"/>
                                <w:spacing w:val="-20"/>
                                <w:w w:val="60"/>
                                <w:sz w:val="112"/>
                                <w:szCs w:val="112"/>
                                <w:lang w:val="en-US" w:eastAsia="zh-CN"/>
                              </w:rPr>
                              <w:t xml:space="preserve">    </w:t>
                            </w:r>
                          </w:p>
                          <w:p w14:paraId="00520A9E">
                            <w:pPr>
                              <w:jc w:val="distribute"/>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伊春市自然资源局</w:t>
                            </w:r>
                          </w:p>
                          <w:p w14:paraId="63557676">
                            <w:pPr>
                              <w:pStyle w:val="2"/>
                              <w:rPr>
                                <w:rFonts w:hint="eastAsia" w:ascii="宋体" w:hAnsi="宋体" w:eastAsia="宋体" w:cs="宋体"/>
                                <w:b/>
                                <w:bCs/>
                                <w:color w:val="FF0000"/>
                                <w:spacing w:val="-20"/>
                                <w:w w:val="60"/>
                                <w:kern w:val="2"/>
                                <w:sz w:val="112"/>
                                <w:szCs w:val="112"/>
                                <w:lang w:val="en-US" w:eastAsia="zh-CN" w:bidi="ar-SA"/>
                              </w:rPr>
                            </w:pPr>
                            <w:r>
                              <w:rPr>
                                <w:rFonts w:hint="default" w:ascii="宋体" w:hAnsi="宋体" w:eastAsia="宋体" w:cs="宋体"/>
                                <w:b/>
                                <w:bCs/>
                                <w:color w:val="FF0000"/>
                                <w:spacing w:val="-20"/>
                                <w:w w:val="60"/>
                                <w:kern w:val="2"/>
                                <w:sz w:val="112"/>
                                <w:szCs w:val="112"/>
                                <w:lang w:val="en-US" w:eastAsia="zh-CN" w:bidi="ar-SA"/>
                              </w:rPr>
                              <w:t>国家税务总局</w:t>
                            </w:r>
                            <w:r>
                              <w:rPr>
                                <w:rFonts w:hint="eastAsia" w:ascii="宋体" w:hAnsi="宋体" w:eastAsia="宋体" w:cs="宋体"/>
                                <w:b/>
                                <w:bCs/>
                                <w:color w:val="FF0000"/>
                                <w:spacing w:val="-20"/>
                                <w:w w:val="60"/>
                                <w:kern w:val="2"/>
                                <w:sz w:val="112"/>
                                <w:szCs w:val="112"/>
                                <w:lang w:val="en-US" w:eastAsia="zh-CN" w:bidi="ar-SA"/>
                              </w:rPr>
                              <w:t>伊春市</w:t>
                            </w:r>
                            <w:r>
                              <w:rPr>
                                <w:rFonts w:hint="default" w:ascii="宋体" w:hAnsi="宋体" w:eastAsia="宋体" w:cs="宋体"/>
                                <w:b/>
                                <w:bCs/>
                                <w:color w:val="FF0000"/>
                                <w:spacing w:val="-20"/>
                                <w:w w:val="60"/>
                                <w:kern w:val="2"/>
                                <w:sz w:val="112"/>
                                <w:szCs w:val="112"/>
                                <w:lang w:val="en-US" w:eastAsia="zh-CN" w:bidi="ar-SA"/>
                              </w:rPr>
                              <w:t>税务局</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9pt;margin-top:3.45pt;height:209.75pt;width:398.3pt;mso-wrap-distance-bottom:0pt;mso-wrap-distance-left:9pt;mso-wrap-distance-right:9pt;mso-wrap-distance-top:0pt;z-index:251663360;mso-width-relative:page;mso-height-relative:page;" fillcolor="#FFFFFF [3201]" filled="t" stroked="f" coordsize="21600,21600" o:gfxdata="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aa6F1QAAAAkB&#10;AAAPAAAAAAAAAAEAIAAAACIAAABkcnMvZG93bnJldi54bWxQSwECFAAUAAAACACHTuJASD4sXVcC&#10;AACcBAAADgAAAAAAAAABACAAAAAkAQAAZHJzL2Uyb0RvYy54bWxQSwUGAAAAAAYABgBZAQAA7QUA&#10;AAAA&#10;">
                <v:fill on="t" focussize="0,0"/>
                <v:stroke on="f" weight="0.5pt"/>
                <v:imagedata o:title=""/>
                <o:lock v:ext="edit" aspectratio="f"/>
                <v:textbox>
                  <w:txbxContent>
                    <w:p w14:paraId="12A058AA">
                      <w:pPr>
                        <w:keepNext w:val="0"/>
                        <w:keepLines w:val="0"/>
                        <w:pageBreakBefore w:val="0"/>
                        <w:widowControl w:val="0"/>
                        <w:kinsoku/>
                        <w:wordWrap/>
                        <w:overflowPunct/>
                        <w:topLinePunct w:val="0"/>
                        <w:bidi w:val="0"/>
                        <w:adjustRightInd/>
                        <w:snapToGrid/>
                        <w:spacing w:line="1200" w:lineRule="exact"/>
                        <w:jc w:val="distribute"/>
                        <w:textAlignment w:val="auto"/>
                        <w:rPr>
                          <w:rFonts w:hint="default" w:ascii="宋体" w:hAnsi="宋体" w:eastAsia="宋体" w:cs="宋体"/>
                          <w:b/>
                          <w:bCs/>
                          <w:color w:val="FF0000"/>
                          <w:spacing w:val="-20"/>
                          <w:w w:val="60"/>
                          <w:sz w:val="112"/>
                          <w:szCs w:val="112"/>
                          <w:lang w:val="en-US" w:eastAsia="zh-CN"/>
                        </w:rPr>
                      </w:pPr>
                      <w:r>
                        <w:rPr>
                          <w:rFonts w:hint="eastAsia" w:ascii="宋体" w:hAnsi="宋体" w:eastAsia="宋体" w:cs="宋体"/>
                          <w:b/>
                          <w:bCs/>
                          <w:color w:val="FF0000"/>
                          <w:spacing w:val="-20"/>
                          <w:w w:val="60"/>
                          <w:sz w:val="112"/>
                          <w:szCs w:val="112"/>
                          <w:lang w:eastAsia="zh-CN"/>
                        </w:rPr>
                        <w:t>伊春市中级人民法院</w:t>
                      </w:r>
                      <w:r>
                        <w:rPr>
                          <w:rFonts w:hint="default" w:ascii="宋体" w:hAnsi="宋体" w:eastAsia="宋体" w:cs="宋体"/>
                          <w:b/>
                          <w:bCs/>
                          <w:color w:val="FF0000"/>
                          <w:spacing w:val="-20"/>
                          <w:w w:val="60"/>
                          <w:sz w:val="112"/>
                          <w:szCs w:val="112"/>
                          <w:lang w:val="en-US" w:eastAsia="zh-CN"/>
                        </w:rPr>
                        <w:t xml:space="preserve">    </w:t>
                      </w:r>
                    </w:p>
                    <w:p w14:paraId="00520A9E">
                      <w:pPr>
                        <w:jc w:val="distribute"/>
                        <w:rPr>
                          <w:rFonts w:hint="eastAsia" w:ascii="宋体" w:hAnsi="宋体" w:eastAsia="宋体" w:cs="宋体"/>
                          <w:b/>
                          <w:bCs/>
                          <w:color w:val="FF0000"/>
                          <w:spacing w:val="-20"/>
                          <w:w w:val="60"/>
                          <w:sz w:val="112"/>
                          <w:szCs w:val="112"/>
                          <w:lang w:eastAsia="zh-CN"/>
                        </w:rPr>
                      </w:pPr>
                      <w:r>
                        <w:rPr>
                          <w:rFonts w:hint="eastAsia" w:ascii="宋体" w:hAnsi="宋体" w:eastAsia="宋体" w:cs="宋体"/>
                          <w:b/>
                          <w:bCs/>
                          <w:color w:val="FF0000"/>
                          <w:spacing w:val="-20"/>
                          <w:w w:val="60"/>
                          <w:sz w:val="112"/>
                          <w:szCs w:val="112"/>
                          <w:lang w:eastAsia="zh-CN"/>
                        </w:rPr>
                        <w:t>伊春市自然资源局</w:t>
                      </w:r>
                    </w:p>
                    <w:p w14:paraId="63557676">
                      <w:pPr>
                        <w:pStyle w:val="2"/>
                        <w:rPr>
                          <w:rFonts w:hint="eastAsia" w:ascii="宋体" w:hAnsi="宋体" w:eastAsia="宋体" w:cs="宋体"/>
                          <w:b/>
                          <w:bCs/>
                          <w:color w:val="FF0000"/>
                          <w:spacing w:val="-20"/>
                          <w:w w:val="60"/>
                          <w:kern w:val="2"/>
                          <w:sz w:val="112"/>
                          <w:szCs w:val="112"/>
                          <w:lang w:val="en-US" w:eastAsia="zh-CN" w:bidi="ar-SA"/>
                        </w:rPr>
                      </w:pPr>
                      <w:r>
                        <w:rPr>
                          <w:rFonts w:hint="default" w:ascii="宋体" w:hAnsi="宋体" w:eastAsia="宋体" w:cs="宋体"/>
                          <w:b/>
                          <w:bCs/>
                          <w:color w:val="FF0000"/>
                          <w:spacing w:val="-20"/>
                          <w:w w:val="60"/>
                          <w:kern w:val="2"/>
                          <w:sz w:val="112"/>
                          <w:szCs w:val="112"/>
                          <w:lang w:val="en-US" w:eastAsia="zh-CN" w:bidi="ar-SA"/>
                        </w:rPr>
                        <w:t>国家税务总局</w:t>
                      </w:r>
                      <w:r>
                        <w:rPr>
                          <w:rFonts w:hint="eastAsia" w:ascii="宋体" w:hAnsi="宋体" w:eastAsia="宋体" w:cs="宋体"/>
                          <w:b/>
                          <w:bCs/>
                          <w:color w:val="FF0000"/>
                          <w:spacing w:val="-20"/>
                          <w:w w:val="60"/>
                          <w:kern w:val="2"/>
                          <w:sz w:val="112"/>
                          <w:szCs w:val="112"/>
                          <w:lang w:val="en-US" w:eastAsia="zh-CN" w:bidi="ar-SA"/>
                        </w:rPr>
                        <w:t>伊春市</w:t>
                      </w:r>
                      <w:r>
                        <w:rPr>
                          <w:rFonts w:hint="default" w:ascii="宋体" w:hAnsi="宋体" w:eastAsia="宋体" w:cs="宋体"/>
                          <w:b/>
                          <w:bCs/>
                          <w:color w:val="FF0000"/>
                          <w:spacing w:val="-20"/>
                          <w:w w:val="60"/>
                          <w:kern w:val="2"/>
                          <w:sz w:val="112"/>
                          <w:szCs w:val="112"/>
                          <w:lang w:val="en-US" w:eastAsia="zh-CN" w:bidi="ar-SA"/>
                        </w:rPr>
                        <w:t>税务局</w:t>
                      </w:r>
                    </w:p>
                  </w:txbxContent>
                </v:textbox>
                <w10:wrap type="square"/>
              </v:shape>
            </w:pict>
          </mc:Fallback>
        </mc:AlternateContent>
      </w:r>
    </w:p>
    <w:p w14:paraId="07B2AFB1">
      <w:pPr>
        <w:spacing w:line="560" w:lineRule="exact"/>
        <w:jc w:val="center"/>
        <w:rPr>
          <w:rFonts w:ascii="仿宋_GB2312" w:hAnsi="仿宋_GB2312" w:eastAsia="仿宋_GB2312" w:cs="仿宋_GB2312"/>
          <w:sz w:val="32"/>
          <w:szCs w:val="32"/>
        </w:rPr>
      </w:pPr>
    </w:p>
    <w:p w14:paraId="5AD3E079">
      <w:pPr>
        <w:spacing w:line="560" w:lineRule="exact"/>
        <w:jc w:val="center"/>
        <w:rPr>
          <w:rFonts w:ascii="仿宋_GB2312" w:hAnsi="仿宋_GB2312" w:eastAsia="仿宋_GB2312" w:cs="仿宋_GB2312"/>
          <w:sz w:val="32"/>
          <w:szCs w:val="32"/>
        </w:rPr>
      </w:pPr>
      <w:r>
        <w:rPr>
          <w:sz w:val="21"/>
        </w:rPr>
        <mc:AlternateContent>
          <mc:Choice Requires="wps">
            <w:drawing>
              <wp:anchor distT="0" distB="0" distL="114300" distR="114300" simplePos="0" relativeHeight="251664384" behindDoc="0" locked="0" layoutInCell="1" allowOverlap="1">
                <wp:simplePos x="0" y="0"/>
                <wp:positionH relativeFrom="column">
                  <wp:posOffset>-99695</wp:posOffset>
                </wp:positionH>
                <wp:positionV relativeFrom="paragraph">
                  <wp:posOffset>229870</wp:posOffset>
                </wp:positionV>
                <wp:extent cx="1304290" cy="1116330"/>
                <wp:effectExtent l="0" t="0" r="10160" b="7620"/>
                <wp:wrapNone/>
                <wp:docPr id="7" name="文本框 7"/>
                <wp:cNvGraphicFramePr/>
                <a:graphic xmlns:a="http://schemas.openxmlformats.org/drawingml/2006/main">
                  <a:graphicData uri="http://schemas.microsoft.com/office/word/2010/wordprocessingShape">
                    <wps:wsp>
                      <wps:cNvSpPr txBox="1"/>
                      <wps:spPr>
                        <a:xfrm>
                          <a:off x="0" y="0"/>
                          <a:ext cx="1304290" cy="111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C795B37">
                            <w:pPr>
                              <w:spacing w:line="240" w:lineRule="auto"/>
                              <w:jc w:val="both"/>
                              <w:rPr>
                                <w:rFonts w:hint="eastAsia" w:ascii="宋体" w:hAnsi="宋体" w:eastAsia="宋体" w:cs="宋体"/>
                                <w:b/>
                                <w:bCs/>
                                <w:color w:val="FF0000"/>
                                <w:spacing w:val="-20"/>
                                <w:w w:val="60"/>
                                <w:sz w:val="120"/>
                                <w:szCs w:val="120"/>
                                <w:lang w:eastAsia="zh-CN"/>
                              </w:rPr>
                            </w:pPr>
                            <w:r>
                              <w:rPr>
                                <w:rFonts w:hint="eastAsia" w:ascii="宋体" w:hAnsi="宋体" w:eastAsia="宋体" w:cs="宋体"/>
                                <w:b/>
                                <w:bCs/>
                                <w:color w:val="FF0000"/>
                                <w:spacing w:val="-20"/>
                                <w:w w:val="60"/>
                                <w:sz w:val="120"/>
                                <w:szCs w:val="120"/>
                                <w:lang w:eastAsia="zh-CN"/>
                              </w:rPr>
                              <w:t>文</w:t>
                            </w:r>
                            <w:r>
                              <w:rPr>
                                <w:rFonts w:hint="eastAsia" w:ascii="宋体" w:hAnsi="宋体" w:eastAsia="宋体" w:cs="宋体"/>
                                <w:b/>
                                <w:bCs/>
                                <w:color w:val="FF0000"/>
                                <w:spacing w:val="-20"/>
                                <w:w w:val="60"/>
                                <w:sz w:val="120"/>
                                <w:szCs w:val="120"/>
                                <w:lang w:val="en-US" w:eastAsia="zh-CN"/>
                              </w:rPr>
                              <w:t xml:space="preserve"> </w:t>
                            </w:r>
                            <w:r>
                              <w:rPr>
                                <w:rFonts w:hint="eastAsia" w:ascii="宋体" w:hAnsi="宋体" w:eastAsia="宋体" w:cs="宋体"/>
                                <w:b/>
                                <w:bCs/>
                                <w:color w:val="FF0000"/>
                                <w:spacing w:val="-20"/>
                                <w:w w:val="60"/>
                                <w:sz w:val="120"/>
                                <w:szCs w:val="120"/>
                                <w:lang w:eastAsia="zh-CN"/>
                              </w:rPr>
                              <w:t>件</w:t>
                            </w:r>
                          </w:p>
                          <w:p w14:paraId="1EDBAC0B">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5pt;margin-top:18.1pt;height:87.9pt;width:102.7pt;z-index:251664384;mso-width-relative:page;mso-height-relative:page;" fillcolor="#FFFFFF [3201]" filled="t" stroked="f" coordsize="21600,21600" o:gfxdata="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hVZTbWAAAACgEAAA8A&#10;AAAAAAAAAQAgAAAAIgAAAGRycy9kb3ducmV2LnhtbFBLAQIUABQAAAAIAIdO4kBoiD57UgIAAJAE&#10;AAAOAAAAAAAAAAEAIAAAACUBAABkcnMvZTJvRG9jLnhtbFBLBQYAAAAABgAGAFkBAADpBQAAAAA=&#10;">
                <v:fill on="t" focussize="0,0"/>
                <v:stroke on="f" weight="0.5pt"/>
                <v:imagedata o:title=""/>
                <o:lock v:ext="edit" aspectratio="f"/>
                <v:textbox>
                  <w:txbxContent>
                    <w:p w14:paraId="6C795B37">
                      <w:pPr>
                        <w:spacing w:line="240" w:lineRule="auto"/>
                        <w:jc w:val="both"/>
                        <w:rPr>
                          <w:rFonts w:hint="eastAsia" w:ascii="宋体" w:hAnsi="宋体" w:eastAsia="宋体" w:cs="宋体"/>
                          <w:b/>
                          <w:bCs/>
                          <w:color w:val="FF0000"/>
                          <w:spacing w:val="-20"/>
                          <w:w w:val="60"/>
                          <w:sz w:val="120"/>
                          <w:szCs w:val="120"/>
                          <w:lang w:eastAsia="zh-CN"/>
                        </w:rPr>
                      </w:pPr>
                      <w:r>
                        <w:rPr>
                          <w:rFonts w:hint="eastAsia" w:ascii="宋体" w:hAnsi="宋体" w:eastAsia="宋体" w:cs="宋体"/>
                          <w:b/>
                          <w:bCs/>
                          <w:color w:val="FF0000"/>
                          <w:spacing w:val="-20"/>
                          <w:w w:val="60"/>
                          <w:sz w:val="120"/>
                          <w:szCs w:val="120"/>
                          <w:lang w:eastAsia="zh-CN"/>
                        </w:rPr>
                        <w:t>文</w:t>
                      </w:r>
                      <w:r>
                        <w:rPr>
                          <w:rFonts w:hint="eastAsia" w:ascii="宋体" w:hAnsi="宋体" w:eastAsia="宋体" w:cs="宋体"/>
                          <w:b/>
                          <w:bCs/>
                          <w:color w:val="FF0000"/>
                          <w:spacing w:val="-20"/>
                          <w:w w:val="60"/>
                          <w:sz w:val="120"/>
                          <w:szCs w:val="120"/>
                          <w:lang w:val="en-US" w:eastAsia="zh-CN"/>
                        </w:rPr>
                        <w:t xml:space="preserve"> </w:t>
                      </w:r>
                      <w:r>
                        <w:rPr>
                          <w:rFonts w:hint="eastAsia" w:ascii="宋体" w:hAnsi="宋体" w:eastAsia="宋体" w:cs="宋体"/>
                          <w:b/>
                          <w:bCs/>
                          <w:color w:val="FF0000"/>
                          <w:spacing w:val="-20"/>
                          <w:w w:val="60"/>
                          <w:sz w:val="120"/>
                          <w:szCs w:val="120"/>
                          <w:lang w:eastAsia="zh-CN"/>
                        </w:rPr>
                        <w:t>件</w:t>
                      </w:r>
                    </w:p>
                    <w:p w14:paraId="1EDBAC0B">
                      <w:pPr>
                        <w:rPr>
                          <w:rFonts w:hint="eastAsia" w:eastAsiaTheme="minorEastAsia"/>
                          <w:lang w:eastAsia="zh-CN"/>
                        </w:rPr>
                      </w:pPr>
                    </w:p>
                  </w:txbxContent>
                </v:textbox>
              </v:shape>
            </w:pict>
          </mc:Fallback>
        </mc:AlternateContent>
      </w:r>
    </w:p>
    <w:p w14:paraId="0C2056DA">
      <w:pPr>
        <w:spacing w:line="560" w:lineRule="exact"/>
        <w:rPr>
          <w:rFonts w:ascii="仿宋_GB2312" w:hAnsi="仿宋_GB2312" w:eastAsia="仿宋_GB2312" w:cs="仿宋_GB2312"/>
          <w:sz w:val="32"/>
          <w:szCs w:val="32"/>
        </w:rPr>
      </w:pPr>
    </w:p>
    <w:p w14:paraId="52A91654">
      <w:pPr>
        <w:spacing w:line="560" w:lineRule="exact"/>
        <w:rPr>
          <w:rFonts w:ascii="仿宋_GB2312" w:hAnsi="仿宋_GB2312" w:eastAsia="仿宋_GB2312" w:cs="仿宋_GB2312"/>
          <w:sz w:val="32"/>
          <w:szCs w:val="32"/>
        </w:rPr>
      </w:pPr>
    </w:p>
    <w:p w14:paraId="581FA1DF">
      <w:pPr>
        <w:spacing w:line="560" w:lineRule="exact"/>
        <w:jc w:val="center"/>
        <w:rPr>
          <w:rFonts w:hint="eastAsia" w:ascii="仿宋_GB2312" w:hAnsi="仿宋_GB2312" w:eastAsia="仿宋_GB2312" w:cs="仿宋_GB2312"/>
          <w:sz w:val="32"/>
          <w:szCs w:val="32"/>
          <w:lang w:eastAsia="zh-CN"/>
        </w:rPr>
      </w:pPr>
    </w:p>
    <w:p w14:paraId="6ADAD0ED">
      <w:pPr>
        <w:pStyle w:val="2"/>
        <w:rPr>
          <w:rFonts w:hint="eastAsia"/>
          <w:lang w:eastAsia="zh-CN"/>
        </w:rPr>
      </w:pPr>
    </w:p>
    <w:p w14:paraId="67664818">
      <w:pPr>
        <w:spacing w:line="560" w:lineRule="exact"/>
        <w:jc w:val="center"/>
        <w:rPr>
          <w:rFonts w:hint="eastAsia" w:ascii="仿宋_GB2312" w:hAnsi="仿宋_GB2312" w:eastAsia="仿宋_GB2312" w:cs="仿宋_GB2312"/>
          <w:sz w:val="32"/>
          <w:szCs w:val="32"/>
          <w:lang w:eastAsia="zh-CN"/>
        </w:rPr>
      </w:pPr>
    </w:p>
    <w:p w14:paraId="452CB711">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伊中法优环办</w:t>
      </w: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w:t>
      </w:r>
    </w:p>
    <w:p w14:paraId="22A812FB">
      <w:pPr>
        <w:spacing w:line="560" w:lineRule="exact"/>
        <w:rPr>
          <w:rFonts w:hint="eastAsia" w:ascii="方正小标宋简体" w:hAnsi="方正小标宋简体" w:eastAsia="方正小标宋简体" w:cs="方正小标宋简体"/>
          <w:sz w:val="44"/>
          <w:szCs w:val="44"/>
          <w:highlight w:val="none"/>
          <w:lang w:eastAsia="zh-CN"/>
        </w:rPr>
      </w:pPr>
      <w:r>
        <w:rPr>
          <w:b/>
          <w:bCs/>
          <w:sz w:val="32"/>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150495</wp:posOffset>
                </wp:positionV>
                <wp:extent cx="574357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43575" cy="635"/>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11.85pt;height:0.05pt;width:452.25pt;z-index:251662336;mso-width-relative:page;mso-height-relative:page;" filled="f" stroked="t" coordsize="21600,21600" o:gfxdata="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4DJctcAAAAIAQAADwAAAAAAAAABACAAAAAiAAAAZHJzL2Rvd25yZXYu&#10;eG1sUEsBAhQAFAAAAAgAh07iQIpQXE/8AQAA9AMAAA4AAAAAAAAAAQAgAAAAJgEAAGRycy9lMm9E&#10;b2MueG1sUEsFBgAAAAAGAAYAWQEAAJQFAAAAAA==&#10;">
                <v:fill on="f" focussize="0,0"/>
                <v:stroke color="#FF0000" joinstyle="round"/>
                <v:imagedata o:title=""/>
                <o:lock v:ext="edit" aspectratio="f"/>
              </v:line>
            </w:pict>
          </mc:Fallback>
        </mc:AlternateContent>
      </w:r>
    </w:p>
    <w:p w14:paraId="4CE85C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关于印发《“法拍房税证一网通办”执行协作联动机制实施细则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的通知</w:t>
      </w:r>
    </w:p>
    <w:p w14:paraId="62A1DF38">
      <w:pPr>
        <w:pStyle w:val="7"/>
        <w:rPr>
          <w:rFonts w:hint="eastAsia" w:ascii="方正小标宋简体" w:hAnsi="方正小标宋简体" w:eastAsia="方正小标宋简体" w:cs="方正小标宋简体"/>
          <w:b w:val="0"/>
          <w:bCs w:val="0"/>
          <w:sz w:val="44"/>
          <w:szCs w:val="44"/>
          <w:lang w:val="en-US" w:eastAsia="zh-CN"/>
        </w:rPr>
      </w:pPr>
    </w:p>
    <w:p w14:paraId="5302AC1D">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各基层法院、各县（市）区自然资源局、各县（市）区税务局：</w:t>
      </w:r>
    </w:p>
    <w:p w14:paraId="63350F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为充分发挥法院司法职能作用，</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提高纠纷解决效率</w:t>
      </w:r>
      <w:r>
        <w:rPr>
          <w:rFonts w:hint="eastAsia" w:ascii="仿宋_GB2312" w:hAnsi="仿宋_GB2312" w:eastAsia="仿宋_GB2312" w:cs="仿宋_GB2312"/>
          <w:sz w:val="32"/>
          <w:szCs w:val="32"/>
          <w:lang w:val="en-US" w:eastAsia="zh-CN"/>
        </w:rPr>
        <w:t>，助推营商环境持续优化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伊春市中级人民法院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伊春市自然资源局及</w:t>
      </w:r>
      <w:r>
        <w:rPr>
          <w:rFonts w:hint="eastAsia" w:ascii="仿宋_GB2312" w:hAnsi="仿宋_GB2312" w:eastAsia="仿宋_GB2312" w:cs="仿宋_GB2312"/>
          <w:sz w:val="32"/>
          <w:szCs w:val="32"/>
          <w:lang w:val="en-US" w:eastAsia="zh-CN"/>
        </w:rPr>
        <w:t>国家税务总局伊春市税务局联合印发了</w:t>
      </w:r>
      <w:r>
        <w:rPr>
          <w:rFonts w:hint="eastAsia" w:ascii="仿宋_GB2312" w:hAnsi="仿宋_GB2312" w:eastAsia="仿宋_GB2312" w:cs="仿宋_GB2312"/>
          <w:b w:val="0"/>
          <w:bCs w:val="0"/>
          <w:sz w:val="32"/>
          <w:szCs w:val="32"/>
          <w:lang w:val="en-US" w:eastAsia="zh-CN"/>
        </w:rPr>
        <w:t>《“法拍房税证一网通办”执行协作联动机制实施细则》，请结合实际认真贯彻落实。</w:t>
      </w:r>
    </w:p>
    <w:p w14:paraId="55955467">
      <w:pPr>
        <w:jc w:val="left"/>
        <w:rPr>
          <w:rFonts w:hint="eastAsia" w:ascii="仿宋_GB2312" w:hAnsi="仿宋_GB2312" w:eastAsia="仿宋_GB2312" w:cs="仿宋_GB2312"/>
          <w:b w:val="0"/>
          <w:bCs w:val="0"/>
          <w:sz w:val="32"/>
          <w:szCs w:val="32"/>
          <w:lang w:val="en-US" w:eastAsia="zh-CN"/>
        </w:rPr>
      </w:pPr>
    </w:p>
    <w:p w14:paraId="152BF37F">
      <w:pPr>
        <w:pStyle w:val="2"/>
        <w:rPr>
          <w:rFonts w:hint="eastAsia" w:ascii="仿宋_GB2312" w:hAnsi="仿宋_GB2312" w:eastAsia="仿宋_GB2312" w:cs="仿宋_GB2312"/>
          <w:b w:val="0"/>
          <w:bCs w:val="0"/>
          <w:sz w:val="32"/>
          <w:szCs w:val="32"/>
          <w:lang w:val="en-US" w:eastAsia="zh-CN"/>
        </w:rPr>
      </w:pPr>
    </w:p>
    <w:p w14:paraId="4395A665">
      <w:pPr>
        <w:pStyle w:val="3"/>
        <w:rPr>
          <w:rFonts w:hint="eastAsia"/>
          <w:lang w:val="en-US" w:eastAsia="zh-CN"/>
        </w:rPr>
      </w:pPr>
    </w:p>
    <w:p w14:paraId="11798A43">
      <w:pPr>
        <w:jc w:val="left"/>
        <w:rPr>
          <w:rFonts w:hint="eastAsia" w:ascii="仿宋_GB2312" w:hAnsi="仿宋_GB2312" w:eastAsia="仿宋_GB2312" w:cs="仿宋_GB2312"/>
          <w:b w:val="0"/>
          <w:bCs w:val="0"/>
          <w:sz w:val="32"/>
          <w:szCs w:val="32"/>
          <w:lang w:val="en-US" w:eastAsia="zh-CN"/>
        </w:rPr>
      </w:pPr>
    </w:p>
    <w:p w14:paraId="667D9D87">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伊春市中级人民法院              伊春市自然资源局</w:t>
      </w:r>
    </w:p>
    <w:p w14:paraId="2B0C5E5E">
      <w:pPr>
        <w:pStyle w:val="2"/>
        <w:rPr>
          <w:rFonts w:hint="eastAsia" w:ascii="仿宋_GB2312" w:hAnsi="仿宋_GB2312" w:eastAsia="仿宋_GB2312" w:cs="仿宋_GB2312"/>
          <w:b w:val="0"/>
          <w:bCs w:val="0"/>
          <w:sz w:val="32"/>
          <w:szCs w:val="32"/>
          <w:lang w:val="en-US" w:eastAsia="zh-CN"/>
        </w:rPr>
      </w:pPr>
    </w:p>
    <w:p w14:paraId="28BFFFDE">
      <w:pPr>
        <w:pStyle w:val="3"/>
        <w:rPr>
          <w:rFonts w:hint="eastAsia" w:ascii="仿宋_GB2312" w:hAnsi="仿宋_GB2312" w:eastAsia="仿宋_GB2312" w:cs="仿宋_GB2312"/>
          <w:b w:val="0"/>
          <w:bCs w:val="0"/>
          <w:sz w:val="32"/>
          <w:szCs w:val="32"/>
          <w:lang w:val="en-US" w:eastAsia="zh-CN"/>
        </w:rPr>
      </w:pPr>
    </w:p>
    <w:p w14:paraId="0FA6A69E">
      <w:pPr>
        <w:pStyle w:val="3"/>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国家税务总局伊春市税务局</w:t>
      </w:r>
    </w:p>
    <w:p w14:paraId="788F7B7E">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14:paraId="31C82D71">
      <w:pPr>
        <w:ind w:firstLine="640" w:firstLineChars="200"/>
        <w:jc w:val="both"/>
        <w:rPr>
          <w:rFonts w:hint="eastAsia" w:ascii="仿宋_GB2312" w:hAnsi="仿宋_GB2312" w:eastAsia="仿宋_GB2312" w:cs="仿宋_GB2312"/>
          <w:b w:val="0"/>
          <w:bCs w:val="0"/>
          <w:sz w:val="32"/>
          <w:szCs w:val="32"/>
          <w:lang w:val="en-US" w:eastAsia="zh-CN"/>
        </w:rPr>
      </w:pPr>
    </w:p>
    <w:p w14:paraId="47A7AA4C">
      <w:pPr>
        <w:wordWrap w:val="0"/>
        <w:ind w:firstLine="640" w:firstLineChars="200"/>
        <w:jc w:val="righ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2025年8月5日     </w:t>
      </w:r>
    </w:p>
    <w:p w14:paraId="474FD719">
      <w:pPr>
        <w:pStyle w:val="3"/>
        <w:rPr>
          <w:rFonts w:hint="eastAsia" w:ascii="仿宋_GB2312" w:hAnsi="仿宋_GB2312" w:eastAsia="仿宋_GB2312" w:cs="仿宋_GB2312"/>
          <w:b w:val="0"/>
          <w:bCs w:val="0"/>
          <w:sz w:val="32"/>
          <w:szCs w:val="32"/>
          <w:lang w:val="en-US" w:eastAsia="zh-CN"/>
        </w:rPr>
      </w:pPr>
    </w:p>
    <w:p w14:paraId="6DFA924B">
      <w:pPr>
        <w:pStyle w:val="3"/>
        <w:rPr>
          <w:rFonts w:hint="eastAsia" w:ascii="仿宋_GB2312" w:hAnsi="仿宋_GB2312" w:eastAsia="仿宋_GB2312" w:cs="仿宋_GB2312"/>
          <w:b w:val="0"/>
          <w:bCs w:val="0"/>
          <w:sz w:val="32"/>
          <w:szCs w:val="32"/>
          <w:lang w:val="en-US" w:eastAsia="zh-CN"/>
        </w:rPr>
      </w:pPr>
    </w:p>
    <w:p w14:paraId="21E19E56">
      <w:pPr>
        <w:pStyle w:val="3"/>
        <w:rPr>
          <w:rFonts w:hint="eastAsia" w:ascii="仿宋_GB2312" w:hAnsi="仿宋_GB2312" w:eastAsia="仿宋_GB2312" w:cs="仿宋_GB2312"/>
          <w:b w:val="0"/>
          <w:bCs w:val="0"/>
          <w:sz w:val="32"/>
          <w:szCs w:val="32"/>
          <w:lang w:val="en-US" w:eastAsia="zh-CN"/>
        </w:rPr>
      </w:pPr>
    </w:p>
    <w:p w14:paraId="3CCA8BEA">
      <w:pPr>
        <w:pStyle w:val="3"/>
        <w:rPr>
          <w:rFonts w:hint="eastAsia" w:ascii="仿宋_GB2312" w:hAnsi="仿宋_GB2312" w:eastAsia="仿宋_GB2312" w:cs="仿宋_GB2312"/>
          <w:b w:val="0"/>
          <w:bCs w:val="0"/>
          <w:sz w:val="32"/>
          <w:szCs w:val="32"/>
          <w:lang w:val="en-US" w:eastAsia="zh-CN"/>
        </w:rPr>
      </w:pPr>
    </w:p>
    <w:p w14:paraId="633904FD">
      <w:pPr>
        <w:pStyle w:val="3"/>
        <w:rPr>
          <w:rFonts w:hint="eastAsia" w:ascii="仿宋_GB2312" w:hAnsi="仿宋_GB2312" w:eastAsia="仿宋_GB2312" w:cs="仿宋_GB2312"/>
          <w:b w:val="0"/>
          <w:bCs w:val="0"/>
          <w:sz w:val="32"/>
          <w:szCs w:val="32"/>
          <w:lang w:val="en-US" w:eastAsia="zh-CN"/>
        </w:rPr>
      </w:pPr>
    </w:p>
    <w:p w14:paraId="3A7EC7B8">
      <w:pPr>
        <w:pStyle w:val="3"/>
        <w:rPr>
          <w:rFonts w:hint="eastAsia" w:ascii="仿宋_GB2312" w:hAnsi="仿宋_GB2312" w:eastAsia="仿宋_GB2312" w:cs="仿宋_GB2312"/>
          <w:b w:val="0"/>
          <w:bCs w:val="0"/>
          <w:sz w:val="32"/>
          <w:szCs w:val="32"/>
          <w:lang w:val="en-US" w:eastAsia="zh-CN"/>
        </w:rPr>
      </w:pPr>
    </w:p>
    <w:p w14:paraId="4E0EA5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ascii="方正小标宋_GBK" w:hAnsi="方正小标宋_GBK" w:eastAsia="方正小标宋_GBK" w:cs="方正小标宋_GBK"/>
          <w:i w:val="0"/>
          <w:iCs w:val="0"/>
          <w:caps w:val="0"/>
          <w:color w:val="auto"/>
          <w:spacing w:val="0"/>
          <w:sz w:val="44"/>
          <w:szCs w:val="44"/>
          <w:shd w:val="clear" w:fill="FFFFFF"/>
        </w:rPr>
        <w:t>“法拍房税证一网通办”执行协作</w:t>
      </w:r>
      <w:r>
        <w:rPr>
          <w:rFonts w:hint="eastAsia" w:ascii="方正小标宋_GBK" w:hAnsi="方正小标宋_GBK" w:eastAsia="方正小标宋_GBK" w:cs="方正小标宋_GBK"/>
          <w:i w:val="0"/>
          <w:iCs w:val="0"/>
          <w:caps w:val="0"/>
          <w:color w:val="auto"/>
          <w:spacing w:val="0"/>
          <w:sz w:val="44"/>
          <w:szCs w:val="44"/>
          <w:shd w:val="clear" w:fill="FFFFFF"/>
        </w:rPr>
        <w:t>联动</w:t>
      </w:r>
    </w:p>
    <w:p w14:paraId="725781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方正小标宋_GBK" w:cs="微软雅黑"/>
          <w:i w:val="0"/>
          <w:iCs w:val="0"/>
          <w:caps w:val="0"/>
          <w:color w:val="auto"/>
          <w:spacing w:val="0"/>
          <w:sz w:val="30"/>
          <w:szCs w:val="30"/>
          <w:lang w:eastAsia="zh-CN"/>
        </w:rPr>
      </w:pPr>
      <w:r>
        <w:rPr>
          <w:rFonts w:hint="eastAsia" w:ascii="方正小标宋_GBK" w:hAnsi="方正小标宋_GBK" w:eastAsia="方正小标宋_GBK" w:cs="方正小标宋_GBK"/>
          <w:i w:val="0"/>
          <w:iCs w:val="0"/>
          <w:caps w:val="0"/>
          <w:color w:val="auto"/>
          <w:spacing w:val="0"/>
          <w:sz w:val="44"/>
          <w:szCs w:val="44"/>
          <w:shd w:val="clear" w:fill="FFFFFF"/>
        </w:rPr>
        <w:t>机制实施细则</w:t>
      </w:r>
    </w:p>
    <w:p w14:paraId="588D56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525353"/>
          <w:spacing w:val="0"/>
          <w:sz w:val="30"/>
          <w:szCs w:val="30"/>
        </w:rPr>
      </w:pPr>
      <w:r>
        <w:rPr>
          <w:rFonts w:hint="eastAsia" w:ascii="方正小标宋_GBK" w:hAnsi="方正小标宋_GBK" w:eastAsia="方正小标宋_GBK" w:cs="方正小标宋_GBK"/>
          <w:i w:val="0"/>
          <w:iCs w:val="0"/>
          <w:caps w:val="0"/>
          <w:color w:val="525353"/>
          <w:spacing w:val="0"/>
          <w:sz w:val="44"/>
          <w:szCs w:val="44"/>
          <w:shd w:val="clear" w:fill="FFFFFF"/>
        </w:rPr>
        <w:t> </w:t>
      </w:r>
    </w:p>
    <w:p w14:paraId="6205F7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ascii="仿宋_GB2312" w:hAnsi="微软雅黑" w:eastAsia="仿宋_GB2312" w:cs="仿宋_GB2312"/>
          <w:i w:val="0"/>
          <w:iCs w:val="0"/>
          <w:caps w:val="0"/>
          <w:color w:val="auto"/>
          <w:spacing w:val="0"/>
          <w:sz w:val="32"/>
          <w:szCs w:val="32"/>
          <w:shd w:val="clear" w:fill="FFFFFF"/>
        </w:rPr>
        <w:t>为深入贯彻落实中央关于解决执行难问题的指示精神，有力推进</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ascii="仿宋_GB2312" w:hAnsi="微软雅黑" w:eastAsia="仿宋_GB2312" w:cs="仿宋_GB2312"/>
          <w:i w:val="0"/>
          <w:iCs w:val="0"/>
          <w:caps w:val="0"/>
          <w:color w:val="auto"/>
          <w:spacing w:val="0"/>
          <w:sz w:val="32"/>
          <w:szCs w:val="32"/>
          <w:shd w:val="clear" w:fill="FFFFFF"/>
        </w:rPr>
        <w:t>贯彻落实提质增效优化营商环境若干措施的工作任务，在司法拍卖不动产领域深化</w:t>
      </w:r>
      <w:r>
        <w:rPr>
          <w:rFonts w:hint="eastAsia" w:ascii="仿宋_GB2312" w:hAnsi="微软雅黑" w:eastAsia="仿宋_GB2312" w:cs="仿宋_GB2312"/>
          <w:i w:val="0"/>
          <w:iCs w:val="0"/>
          <w:caps w:val="0"/>
          <w:color w:val="auto"/>
          <w:spacing w:val="0"/>
          <w:sz w:val="32"/>
          <w:szCs w:val="32"/>
          <w:shd w:val="clear" w:fill="FFFFFF"/>
          <w:lang w:eastAsia="zh-CN"/>
        </w:rPr>
        <w:t>“</w:t>
      </w:r>
      <w:r>
        <w:rPr>
          <w:rFonts w:ascii="仿宋_GB2312" w:hAnsi="微软雅黑" w:eastAsia="仿宋_GB2312" w:cs="仿宋_GB2312"/>
          <w:i w:val="0"/>
          <w:iCs w:val="0"/>
          <w:caps w:val="0"/>
          <w:color w:val="auto"/>
          <w:spacing w:val="0"/>
          <w:sz w:val="32"/>
          <w:szCs w:val="32"/>
          <w:shd w:val="clear" w:fill="FFFFFF"/>
        </w:rPr>
        <w:t>一件事改革</w:t>
      </w:r>
      <w:r>
        <w:rPr>
          <w:rFonts w:hint="eastAsia" w:ascii="仿宋_GB2312" w:hAnsi="微软雅黑" w:eastAsia="仿宋_GB2312" w:cs="仿宋_GB2312"/>
          <w:i w:val="0"/>
          <w:iCs w:val="0"/>
          <w:caps w:val="0"/>
          <w:color w:val="auto"/>
          <w:spacing w:val="0"/>
          <w:sz w:val="32"/>
          <w:szCs w:val="32"/>
          <w:shd w:val="clear" w:fill="FFFFFF"/>
          <w:lang w:eastAsia="zh-CN"/>
        </w:rPr>
        <w:t>”</w:t>
      </w:r>
      <w:r>
        <w:rPr>
          <w:rFonts w:ascii="仿宋_GB2312" w:hAnsi="微软雅黑" w:eastAsia="仿宋_GB2312" w:cs="仿宋_GB2312"/>
          <w:i w:val="0"/>
          <w:iCs w:val="0"/>
          <w:caps w:val="0"/>
          <w:color w:val="auto"/>
          <w:spacing w:val="0"/>
          <w:sz w:val="32"/>
          <w:szCs w:val="32"/>
          <w:shd w:val="clear" w:fill="FFFFFF"/>
        </w:rPr>
        <w:t>，形成全流程、全链条、全闭环的司法拍卖集成改革模式，进一步健全完善法院、自然资源、税务机关协作联动，实现三部门高效、便捷接洽工作</w:t>
      </w:r>
      <w:r>
        <w:rPr>
          <w:rFonts w:hint="default" w:ascii="仿宋_GB2312" w:hAnsi="微软雅黑" w:eastAsia="仿宋_GB2312" w:cs="仿宋_GB2312"/>
          <w:i w:val="0"/>
          <w:iCs w:val="0"/>
          <w:caps w:val="0"/>
          <w:color w:val="auto"/>
          <w:spacing w:val="0"/>
          <w:sz w:val="32"/>
          <w:szCs w:val="32"/>
          <w:shd w:val="clear" w:fill="FFFFFF"/>
        </w:rPr>
        <w:t>，</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自然资源局、</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中级人民法院、国家税务总局</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税务局在充分沟通的基础上，就建立</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default" w:ascii="仿宋_GB2312" w:hAnsi="微软雅黑" w:eastAsia="仿宋_GB2312" w:cs="仿宋_GB2312"/>
          <w:i w:val="0"/>
          <w:iCs w:val="0"/>
          <w:caps w:val="0"/>
          <w:color w:val="auto"/>
          <w:spacing w:val="0"/>
          <w:sz w:val="32"/>
          <w:szCs w:val="32"/>
          <w:shd w:val="clear" w:fill="FFFFFF"/>
        </w:rPr>
        <w:t>法拍房税证一网通办</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default" w:ascii="仿宋_GB2312" w:hAnsi="微软雅黑" w:eastAsia="仿宋_GB2312" w:cs="仿宋_GB2312"/>
          <w:i w:val="0"/>
          <w:iCs w:val="0"/>
          <w:caps w:val="0"/>
          <w:color w:val="auto"/>
          <w:spacing w:val="0"/>
          <w:sz w:val="32"/>
          <w:szCs w:val="32"/>
          <w:shd w:val="clear" w:fill="FFFFFF"/>
        </w:rPr>
        <w:t>执行协作联动机制相关事项达成共识并制定以下实施细则：</w:t>
      </w:r>
    </w:p>
    <w:p w14:paraId="54D1AC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ascii="黑体" w:hAnsi="宋体" w:eastAsia="黑体" w:cs="黑体"/>
          <w:i w:val="0"/>
          <w:iCs w:val="0"/>
          <w:caps w:val="0"/>
          <w:color w:val="auto"/>
          <w:spacing w:val="0"/>
          <w:sz w:val="32"/>
          <w:szCs w:val="32"/>
          <w:shd w:val="clear" w:fill="FFFFFF"/>
        </w:rPr>
        <w:t>—、适用范围</w:t>
      </w:r>
    </w:p>
    <w:p w14:paraId="6E5B2C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本工作机制适用于</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辖区内不动产</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的办理，各</w:t>
      </w:r>
      <w:r>
        <w:rPr>
          <w:rFonts w:hint="eastAsia" w:ascii="仿宋_GB2312" w:hAnsi="微软雅黑" w:eastAsia="仿宋_GB2312" w:cs="仿宋_GB2312"/>
          <w:i w:val="0"/>
          <w:iCs w:val="0"/>
          <w:caps w:val="0"/>
          <w:color w:val="auto"/>
          <w:spacing w:val="0"/>
          <w:sz w:val="32"/>
          <w:szCs w:val="32"/>
          <w:shd w:val="clear" w:fill="FFFFFF"/>
          <w:lang w:eastAsia="zh-CN"/>
        </w:rPr>
        <w:t>县（市）区</w:t>
      </w:r>
      <w:r>
        <w:rPr>
          <w:rFonts w:hint="default" w:ascii="仿宋_GB2312" w:hAnsi="微软雅黑" w:eastAsia="仿宋_GB2312" w:cs="仿宋_GB2312"/>
          <w:i w:val="0"/>
          <w:iCs w:val="0"/>
          <w:caps w:val="0"/>
          <w:color w:val="auto"/>
          <w:spacing w:val="0"/>
          <w:sz w:val="32"/>
          <w:szCs w:val="32"/>
          <w:shd w:val="clear" w:fill="FFFFFF"/>
        </w:rPr>
        <w:t>自然局、税务局在处理辖区范围内</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拍卖成交后解除限制措施、办证、办税等事项的执行协作。</w:t>
      </w:r>
    </w:p>
    <w:p w14:paraId="1FD56B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eastAsia" w:ascii="黑体" w:hAnsi="宋体" w:eastAsia="黑体" w:cs="黑体"/>
          <w:i w:val="0"/>
          <w:iCs w:val="0"/>
          <w:caps w:val="0"/>
          <w:color w:val="auto"/>
          <w:spacing w:val="0"/>
          <w:sz w:val="32"/>
          <w:szCs w:val="32"/>
          <w:shd w:val="clear" w:fill="FFFFFF"/>
        </w:rPr>
        <w:t>二、工作内容</w:t>
      </w:r>
    </w:p>
    <w:p w14:paraId="7421C1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（一）</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各</w:t>
      </w:r>
      <w:bookmarkStart w:id="0" w:name="_GoBack"/>
      <w:bookmarkEnd w:id="0"/>
      <w:r>
        <w:rPr>
          <w:rFonts w:hint="eastAsia" w:ascii="仿宋_GB2312" w:hAnsi="微软雅黑" w:eastAsia="仿宋_GB2312" w:cs="仿宋_GB2312"/>
          <w:i w:val="0"/>
          <w:iCs w:val="0"/>
          <w:caps w:val="0"/>
          <w:color w:val="auto"/>
          <w:spacing w:val="0"/>
          <w:sz w:val="32"/>
          <w:szCs w:val="32"/>
          <w:shd w:val="clear" w:fill="FFFFFF"/>
          <w:lang w:eastAsia="zh-CN"/>
        </w:rPr>
        <w:t>县（市）区</w:t>
      </w:r>
      <w:r>
        <w:rPr>
          <w:rFonts w:hint="default" w:ascii="仿宋_GB2312" w:hAnsi="微软雅黑" w:eastAsia="仿宋_GB2312" w:cs="仿宋_GB2312"/>
          <w:i w:val="0"/>
          <w:iCs w:val="0"/>
          <w:caps w:val="0"/>
          <w:color w:val="auto"/>
          <w:spacing w:val="0"/>
          <w:sz w:val="32"/>
          <w:szCs w:val="32"/>
          <w:shd w:val="clear" w:fill="FFFFFF"/>
        </w:rPr>
        <w:t>辖区的</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竞拍成交后，执行法院向税务部门函请初核应缴税款，税务部门收到材料进行审核计税，将应纳税审核结果函复执行法院。被执行人应缴税费由执行法院在执行款中划转到国库的</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default" w:ascii="仿宋_GB2312" w:hAnsi="微软雅黑" w:eastAsia="仿宋_GB2312" w:cs="仿宋_GB2312"/>
          <w:i w:val="0"/>
          <w:iCs w:val="0"/>
          <w:caps w:val="0"/>
          <w:color w:val="auto"/>
          <w:spacing w:val="0"/>
          <w:sz w:val="32"/>
          <w:szCs w:val="32"/>
          <w:shd w:val="clear" w:fill="FFFFFF"/>
        </w:rPr>
        <w:t>待缴库税款</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default" w:ascii="仿宋_GB2312" w:hAnsi="微软雅黑" w:eastAsia="仿宋_GB2312" w:cs="仿宋_GB2312"/>
          <w:i w:val="0"/>
          <w:iCs w:val="0"/>
          <w:caps w:val="0"/>
          <w:color w:val="auto"/>
          <w:spacing w:val="0"/>
          <w:sz w:val="32"/>
          <w:szCs w:val="32"/>
          <w:shd w:val="clear" w:fill="FFFFFF"/>
        </w:rPr>
        <w:t>专户，并告知不动产所在地税务部门。</w:t>
      </w:r>
    </w:p>
    <w:p w14:paraId="00C927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（二）执行法院向不动产登记机构送达执行裁定书、协助执行通知书后，上传法拍房转移登记相关申请材料。</w:t>
      </w:r>
    </w:p>
    <w:p w14:paraId="06C8E0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（三）不动产登记机构收到法院通知后，及时核实</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产权情况，依法依规办理产权变更等事项。同时，通过</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default" w:ascii="仿宋_GB2312" w:hAnsi="微软雅黑" w:eastAsia="仿宋_GB2312" w:cs="仿宋_GB2312"/>
          <w:i w:val="0"/>
          <w:iCs w:val="0"/>
          <w:caps w:val="0"/>
          <w:color w:val="auto"/>
          <w:spacing w:val="0"/>
          <w:sz w:val="32"/>
          <w:szCs w:val="32"/>
          <w:shd w:val="clear" w:fill="FFFFFF"/>
        </w:rPr>
        <w:t>不动产信息管理云平台</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default" w:ascii="仿宋_GB2312" w:hAnsi="微软雅黑" w:eastAsia="仿宋_GB2312" w:cs="仿宋_GB2312"/>
          <w:i w:val="0"/>
          <w:iCs w:val="0"/>
          <w:caps w:val="0"/>
          <w:color w:val="auto"/>
          <w:spacing w:val="0"/>
          <w:sz w:val="32"/>
          <w:szCs w:val="32"/>
          <w:shd w:val="clear" w:fill="FFFFFF"/>
        </w:rPr>
        <w:t>自动将</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相关转移登记和纳税申报信息推送至税务部门，双方进行线上并联审核。</w:t>
      </w:r>
    </w:p>
    <w:p w14:paraId="5AB152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（四）税务部门收到不动产登记机构推送</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信息后，及时进行纳税申报资料审查、税费审核、生成买受方应缴纳税费信息等相关事项。</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转移登记涉及税费全部由买受方承担的，由买受方通过电子税务局移动端在线缴纳相关税费；涉及税费由被执行人和买受方各自承担的，买受方通过电子税务局移动端在线缴纳相关税费，被执行人应缴税费由执行法院在执行款中划转给涉拍不动产所在地税务部门。税务部门在收到税款后及时推送完税信息给不动产登记机构和相关法院。</w:t>
      </w:r>
    </w:p>
    <w:p w14:paraId="49C07D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（五）不动产登记机构在完成审核、登簿、缮证后，通过业务平台将办理结果及时推送给相关法院和</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买受方，</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买受方在线缴清登记费后可直接领取不动产权证电子证照，选择纸质证书的可通过邮政EMS送达。</w:t>
      </w:r>
    </w:p>
    <w:p w14:paraId="5AB7CE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（六）在执行过程中，法院和不动产登记机构、税务部门加强沟通协作，及时解决执行过程中出现的问题，确保执行协作联动工作顺利推进。</w:t>
      </w:r>
    </w:p>
    <w:p w14:paraId="18894F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eastAsia" w:ascii="黑体" w:hAnsi="宋体" w:eastAsia="黑体" w:cs="黑体"/>
          <w:i w:val="0"/>
          <w:iCs w:val="0"/>
          <w:caps w:val="0"/>
          <w:color w:val="auto"/>
          <w:spacing w:val="0"/>
          <w:sz w:val="32"/>
          <w:szCs w:val="32"/>
          <w:u w:val="none"/>
          <w:shd w:val="clear" w:fill="FFFFFF"/>
        </w:rPr>
        <w:t>三、工作机构</w:t>
      </w:r>
    </w:p>
    <w:p w14:paraId="036F11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为推动联动工作有序开展，成立</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执行协作联动机制协调组，成员由法院、不动产登记机构、税务部门各选派3名工作人员（分管领导、业务骨干、技术骨干）组成。</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执行协作联动机制协调组建立工作联络群，不定期召开联席会议，商讨完善本机制实施过程中的协调、联络和技术支持等工作。</w:t>
      </w:r>
    </w:p>
    <w:p w14:paraId="04522B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eastAsia" w:ascii="黑体" w:hAnsi="宋体" w:eastAsia="黑体" w:cs="黑体"/>
          <w:i w:val="0"/>
          <w:iCs w:val="0"/>
          <w:caps w:val="0"/>
          <w:color w:val="auto"/>
          <w:spacing w:val="0"/>
          <w:sz w:val="32"/>
          <w:szCs w:val="32"/>
          <w:u w:val="none"/>
          <w:shd w:val="clear" w:fill="FFFFFF"/>
        </w:rPr>
        <w:t>四、工作要求</w:t>
      </w:r>
    </w:p>
    <w:p w14:paraId="513E47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各部门切实发挥执行、不动产登记、税务工作职能，积极沟通协调，高质高效推进</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default" w:ascii="仿宋_GB2312" w:hAnsi="微软雅黑" w:eastAsia="仿宋_GB2312" w:cs="仿宋_GB2312"/>
          <w:i w:val="0"/>
          <w:iCs w:val="0"/>
          <w:caps w:val="0"/>
          <w:color w:val="auto"/>
          <w:spacing w:val="0"/>
          <w:sz w:val="32"/>
          <w:szCs w:val="32"/>
          <w:shd w:val="clear" w:fill="FFFFFF"/>
        </w:rPr>
        <w:t>法拍房税证一网通办</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default" w:ascii="仿宋_GB2312" w:hAnsi="微软雅黑" w:eastAsia="仿宋_GB2312" w:cs="仿宋_GB2312"/>
          <w:i w:val="0"/>
          <w:iCs w:val="0"/>
          <w:caps w:val="0"/>
          <w:color w:val="auto"/>
          <w:spacing w:val="0"/>
          <w:sz w:val="32"/>
          <w:szCs w:val="32"/>
          <w:shd w:val="clear" w:fill="FFFFFF"/>
        </w:rPr>
        <w:t>工作，维护当事人合法权益。</w:t>
      </w:r>
    </w:p>
    <w:p w14:paraId="3183DF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eastAsia" w:ascii="黑体" w:hAnsi="宋体" w:eastAsia="黑体" w:cs="黑体"/>
          <w:i w:val="0"/>
          <w:iCs w:val="0"/>
          <w:caps w:val="0"/>
          <w:color w:val="auto"/>
          <w:spacing w:val="0"/>
          <w:sz w:val="32"/>
          <w:szCs w:val="32"/>
          <w:shd w:val="clear" w:fill="FFFFFF"/>
        </w:rPr>
        <w:t>五、其他事项</w:t>
      </w:r>
    </w:p>
    <w:p w14:paraId="6A382E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（一）本工作机制自</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自然资源局、</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中级人民法院和国家税务总局</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税务局共同印发生效。</w:t>
      </w:r>
    </w:p>
    <w:p w14:paraId="494E5D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0"/>
          <w:szCs w:val="30"/>
        </w:rPr>
      </w:pPr>
      <w:r>
        <w:rPr>
          <w:rFonts w:hint="default" w:ascii="仿宋_GB2312" w:hAnsi="微软雅黑" w:eastAsia="仿宋_GB2312" w:cs="仿宋_GB2312"/>
          <w:i w:val="0"/>
          <w:iCs w:val="0"/>
          <w:caps w:val="0"/>
          <w:color w:val="auto"/>
          <w:spacing w:val="0"/>
          <w:sz w:val="32"/>
          <w:szCs w:val="32"/>
          <w:shd w:val="clear" w:fill="FFFFFF"/>
        </w:rPr>
        <w:t>（二）本通知所称法院，是指</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两级人民法院，包括</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中级人民法院、</w:t>
      </w:r>
      <w:r>
        <w:rPr>
          <w:rFonts w:hint="eastAsia" w:ascii="仿宋_GB2312" w:hAnsi="微软雅黑" w:eastAsia="仿宋_GB2312" w:cs="仿宋_GB2312"/>
          <w:i w:val="0"/>
          <w:iCs w:val="0"/>
          <w:caps w:val="0"/>
          <w:color w:val="auto"/>
          <w:spacing w:val="0"/>
          <w:sz w:val="32"/>
          <w:szCs w:val="32"/>
          <w:shd w:val="clear" w:fill="FFFFFF"/>
          <w:lang w:eastAsia="zh-CN"/>
        </w:rPr>
        <w:t>伊春市</w:t>
      </w:r>
      <w:r>
        <w:rPr>
          <w:rFonts w:hint="default" w:ascii="仿宋_GB2312" w:hAnsi="微软雅黑" w:eastAsia="仿宋_GB2312" w:cs="仿宋_GB2312"/>
          <w:i w:val="0"/>
          <w:iCs w:val="0"/>
          <w:caps w:val="0"/>
          <w:color w:val="auto"/>
          <w:spacing w:val="0"/>
          <w:sz w:val="32"/>
          <w:szCs w:val="32"/>
          <w:shd w:val="clear" w:fill="FFFFFF"/>
        </w:rPr>
        <w:t>各</w:t>
      </w:r>
      <w:r>
        <w:rPr>
          <w:rFonts w:hint="eastAsia" w:ascii="仿宋_GB2312" w:hAnsi="微软雅黑" w:eastAsia="仿宋_GB2312" w:cs="仿宋_GB2312"/>
          <w:i w:val="0"/>
          <w:iCs w:val="0"/>
          <w:caps w:val="0"/>
          <w:color w:val="auto"/>
          <w:spacing w:val="0"/>
          <w:sz w:val="32"/>
          <w:szCs w:val="32"/>
          <w:shd w:val="clear" w:fill="FFFFFF"/>
          <w:lang w:eastAsia="zh-CN"/>
        </w:rPr>
        <w:t>县（市）区</w:t>
      </w:r>
      <w:r>
        <w:rPr>
          <w:rFonts w:hint="default" w:ascii="仿宋_GB2312" w:hAnsi="微软雅黑" w:eastAsia="仿宋_GB2312" w:cs="仿宋_GB2312"/>
          <w:i w:val="0"/>
          <w:iCs w:val="0"/>
          <w:caps w:val="0"/>
          <w:color w:val="auto"/>
          <w:spacing w:val="0"/>
          <w:sz w:val="32"/>
          <w:szCs w:val="32"/>
          <w:shd w:val="clear" w:fill="FFFFFF"/>
        </w:rPr>
        <w:t>人民法院。</w:t>
      </w:r>
    </w:p>
    <w:p w14:paraId="667F8B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微软雅黑" w:eastAsia="仿宋_GB2312" w:cs="仿宋_GB2312"/>
          <w:i w:val="0"/>
          <w:iCs w:val="0"/>
          <w:caps w:val="0"/>
          <w:color w:val="auto"/>
          <w:spacing w:val="0"/>
          <w:sz w:val="32"/>
          <w:szCs w:val="32"/>
          <w:shd w:val="clear" w:fill="FFFFFF"/>
        </w:rPr>
      </w:pPr>
      <w:r>
        <w:rPr>
          <w:rFonts w:hint="default" w:ascii="仿宋_GB2312" w:hAnsi="微软雅黑" w:eastAsia="仿宋_GB2312" w:cs="仿宋_GB2312"/>
          <w:i w:val="0"/>
          <w:iCs w:val="0"/>
          <w:caps w:val="0"/>
          <w:color w:val="auto"/>
          <w:spacing w:val="0"/>
          <w:sz w:val="32"/>
          <w:szCs w:val="32"/>
          <w:shd w:val="clear" w:fill="FFFFFF"/>
        </w:rPr>
        <w:t>（三）本通知所称</w:t>
      </w:r>
      <w:r>
        <w:rPr>
          <w:rFonts w:hint="eastAsia" w:ascii="仿宋_GB2312" w:hAnsi="微软雅黑" w:eastAsia="仿宋_GB2312" w:cs="仿宋_GB2312"/>
          <w:i w:val="0"/>
          <w:iCs w:val="0"/>
          <w:caps w:val="0"/>
          <w:color w:val="auto"/>
          <w:spacing w:val="0"/>
          <w:sz w:val="32"/>
          <w:szCs w:val="32"/>
          <w:shd w:val="clear" w:fill="FFFFFF"/>
          <w:lang w:eastAsia="zh-CN"/>
        </w:rPr>
        <w:t>“法拍房”</w:t>
      </w:r>
      <w:r>
        <w:rPr>
          <w:rFonts w:hint="default" w:ascii="仿宋_GB2312" w:hAnsi="微软雅黑" w:eastAsia="仿宋_GB2312" w:cs="仿宋_GB2312"/>
          <w:i w:val="0"/>
          <w:iCs w:val="0"/>
          <w:caps w:val="0"/>
          <w:color w:val="auto"/>
          <w:spacing w:val="0"/>
          <w:sz w:val="32"/>
          <w:szCs w:val="32"/>
          <w:shd w:val="clear" w:fill="FFFFFF"/>
        </w:rPr>
        <w:t>，是指已办理产权登记，且不动产权属登记在被执行人（自然人）名下的不动产。</w:t>
      </w:r>
    </w:p>
    <w:p w14:paraId="3E06E7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微软雅黑" w:eastAsia="仿宋_GB2312" w:cs="仿宋_GB2312"/>
          <w:i w:val="0"/>
          <w:iCs w:val="0"/>
          <w:caps w:val="0"/>
          <w:color w:val="auto"/>
          <w:spacing w:val="0"/>
          <w:sz w:val="32"/>
          <w:szCs w:val="32"/>
          <w:shd w:val="clear" w:fill="FFFFFF"/>
        </w:rPr>
      </w:pPr>
    </w:p>
    <w:p w14:paraId="2EE8F9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微软雅黑" w:eastAsia="仿宋_GB2312" w:cs="仿宋_GB2312"/>
          <w:i w:val="0"/>
          <w:iCs w:val="0"/>
          <w:caps w:val="0"/>
          <w:color w:val="auto"/>
          <w:spacing w:val="0"/>
          <w:sz w:val="32"/>
          <w:szCs w:val="32"/>
          <w:shd w:val="clear" w:fill="FFFFFF"/>
        </w:rPr>
      </w:pPr>
    </w:p>
    <w:p w14:paraId="513449FD">
      <w:pPr>
        <w:pStyle w:val="3"/>
        <w:rPr>
          <w:rFonts w:hint="eastAsia"/>
          <w:lang w:val="en-US" w:eastAsia="zh-CN"/>
        </w:rPr>
      </w:pPr>
    </w:p>
    <w:p w14:paraId="22BC3E87">
      <w:pPr>
        <w:pStyle w:val="3"/>
        <w:rPr>
          <w:rFonts w:hint="eastAsia"/>
          <w:lang w:val="en-US" w:eastAsia="zh-CN"/>
        </w:rPr>
      </w:pPr>
    </w:p>
    <w:p w14:paraId="5F913549">
      <w:pPr>
        <w:pStyle w:val="3"/>
        <w:rPr>
          <w:rFonts w:hint="eastAsia"/>
          <w:lang w:val="en-US" w:eastAsia="zh-CN"/>
        </w:rPr>
      </w:pPr>
    </w:p>
    <w:p w14:paraId="70E81803">
      <w:pPr>
        <w:pStyle w:val="3"/>
        <w:rPr>
          <w:rFonts w:hint="eastAsia"/>
          <w:lang w:val="en-US" w:eastAsia="zh-CN"/>
        </w:rPr>
      </w:pPr>
    </w:p>
    <w:p w14:paraId="00E16F4E">
      <w:pPr>
        <w:pStyle w:val="3"/>
        <w:rPr>
          <w:rFonts w:hint="eastAsia"/>
          <w:lang w:val="en-US" w:eastAsia="zh-CN"/>
        </w:rPr>
      </w:pPr>
    </w:p>
    <w:p w14:paraId="27E49850">
      <w:pPr>
        <w:pStyle w:val="3"/>
        <w:rPr>
          <w:rFonts w:hint="eastAsia"/>
          <w:lang w:val="en-US" w:eastAsia="zh-CN"/>
        </w:rPr>
      </w:pPr>
    </w:p>
    <w:p w14:paraId="2A4107C5">
      <w:pPr>
        <w:pStyle w:val="3"/>
        <w:rPr>
          <w:rFonts w:hint="eastAsia"/>
          <w:lang w:val="en-US" w:eastAsia="zh-CN"/>
        </w:rPr>
      </w:pPr>
    </w:p>
    <w:p w14:paraId="0D82B646">
      <w:pPr>
        <w:pStyle w:val="3"/>
        <w:rPr>
          <w:rFonts w:hint="eastAsia"/>
          <w:lang w:val="en-US" w:eastAsia="zh-CN"/>
        </w:rPr>
      </w:pPr>
    </w:p>
    <w:p w14:paraId="432AA84E">
      <w:pPr>
        <w:pStyle w:val="3"/>
        <w:rPr>
          <w:rFonts w:hint="eastAsia"/>
          <w:lang w:val="en-US" w:eastAsia="zh-CN"/>
        </w:rPr>
      </w:pPr>
    </w:p>
    <w:p w14:paraId="55F396AA">
      <w:pPr>
        <w:pStyle w:val="3"/>
        <w:rPr>
          <w:rFonts w:hint="eastAsia"/>
          <w:lang w:val="en-US" w:eastAsia="zh-CN"/>
        </w:rPr>
      </w:pPr>
    </w:p>
    <w:p w14:paraId="31B1105C">
      <w:pPr>
        <w:pStyle w:val="3"/>
        <w:rPr>
          <w:rFonts w:hint="eastAsia"/>
          <w:lang w:val="en-US" w:eastAsia="zh-CN"/>
        </w:rPr>
      </w:pPr>
    </w:p>
    <w:p w14:paraId="7848070F">
      <w:pPr>
        <w:pStyle w:val="3"/>
        <w:rPr>
          <w:rFonts w:hint="eastAsia"/>
          <w:lang w:val="en-US" w:eastAsia="zh-CN"/>
        </w:rPr>
      </w:pPr>
    </w:p>
    <w:p w14:paraId="4FFC0D2A">
      <w:pPr>
        <w:pStyle w:val="3"/>
        <w:rPr>
          <w:rFonts w:hint="eastAsia"/>
          <w:lang w:val="en-US" w:eastAsia="zh-CN"/>
        </w:rPr>
      </w:pPr>
    </w:p>
    <w:p w14:paraId="039CEAEF">
      <w:pPr>
        <w:pStyle w:val="3"/>
        <w:rPr>
          <w:rFonts w:hint="eastAsia"/>
          <w:lang w:val="en-US" w:eastAsia="zh-CN"/>
        </w:rPr>
      </w:pPr>
    </w:p>
    <w:p w14:paraId="690542B5">
      <w:pPr>
        <w:pStyle w:val="3"/>
        <w:rPr>
          <w:rFonts w:hint="eastAsia"/>
          <w:lang w:val="en-US" w:eastAsia="zh-CN"/>
        </w:rPr>
      </w:pPr>
    </w:p>
    <w:p w14:paraId="4EC8C827">
      <w:pPr>
        <w:pStyle w:val="3"/>
        <w:rPr>
          <w:rFonts w:hint="eastAsia"/>
          <w:lang w:val="en-US" w:eastAsia="zh-CN"/>
        </w:rPr>
      </w:pPr>
    </w:p>
    <w:p w14:paraId="42F5C7BA">
      <w:pPr>
        <w:pStyle w:val="3"/>
        <w:rPr>
          <w:rFonts w:hint="eastAsia"/>
          <w:lang w:val="en-US" w:eastAsia="zh-CN"/>
        </w:rPr>
      </w:pPr>
    </w:p>
    <w:p w14:paraId="0EBE41D1">
      <w:pPr>
        <w:pStyle w:val="3"/>
        <w:rPr>
          <w:rFonts w:hint="eastAsia"/>
          <w:lang w:val="en-US" w:eastAsia="zh-CN"/>
        </w:rPr>
      </w:pPr>
    </w:p>
    <w:p w14:paraId="23D625BF">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278130</wp:posOffset>
                </wp:positionV>
                <wp:extent cx="5570855" cy="571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70855" cy="57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21.9pt;height:0.45pt;width:438.65pt;z-index:251660288;mso-width-relative:page;mso-height-relative:page;" filled="f" stroked="t" coordsize="21600,21600" o:gfxdata="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SvJnXAAAABwEAAA8AAAAAAAAAAQAgAAAAIgAAAGRycy9k&#10;b3ducmV2LnhtbFBLAQIUABQAAAAIAIdO4kC8ixJjAwIAAP0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 xml:space="preserve">                       </w:t>
      </w:r>
    </w:p>
    <w:p w14:paraId="6521B22B">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374650</wp:posOffset>
                </wp:positionV>
                <wp:extent cx="5551170" cy="698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51170" cy="69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29.5pt;height:0.55pt;width:437.1pt;z-index:251661312;mso-width-relative:page;mso-height-relative:page;" filled="f" stroked="t" coordsize="21600,21600" o:gfxdata="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eaWPXAAAABwEAAA8AAAAAAAAAAQAgAAAAIgAAAGRy&#10;cy9kb3ducmV2LnhtbFBLAQIUABQAAAAIAIdO4kDug3e7BgIAAP0DAAAOAAAAAAAAAAEAIAAAACYB&#10;AABkcnMvZTJvRG9jLnhtbFBLBQYAAAAABgAGAFkBAACe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lang w:eastAsia="zh-CN"/>
        </w:rPr>
        <w:t>伊春市中级</w:t>
      </w:r>
      <w:r>
        <w:rPr>
          <w:rFonts w:hint="eastAsia" w:ascii="仿宋_GB2312" w:hAnsi="仿宋_GB2312" w:eastAsia="仿宋_GB2312" w:cs="仿宋_GB2312"/>
          <w:sz w:val="32"/>
          <w:szCs w:val="32"/>
        </w:rPr>
        <w:t>人民法院</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5日</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BF51AD-588A-4409-9172-86BEF70D48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05B1116A-27EE-4DE4-9894-1AF2F3A4E377}"/>
  </w:font>
  <w:font w:name="方正小标宋简体">
    <w:panose1 w:val="02000000000000000000"/>
    <w:charset w:val="86"/>
    <w:family w:val="auto"/>
    <w:pitch w:val="default"/>
    <w:sig w:usb0="A00002BF" w:usb1="184F6CFA" w:usb2="00000012" w:usb3="00000000" w:csb0="00040001" w:csb1="00000000"/>
    <w:embedRegular r:id="rId3" w:fontKey="{0CF89918-9A9F-4F33-BCA6-CD4E7E1D3CE4}"/>
  </w:font>
  <w:font w:name="方正小标宋_GBK">
    <w:panose1 w:val="02000000000000000000"/>
    <w:charset w:val="86"/>
    <w:family w:val="auto"/>
    <w:pitch w:val="default"/>
    <w:sig w:usb0="00000001" w:usb1="080E0000" w:usb2="00000000" w:usb3="00000000" w:csb0="00040000" w:csb1="00000000"/>
    <w:embedRegular r:id="rId4" w:fontKey="{1998F62C-9D21-4001-A94F-86D3035A3EEE}"/>
  </w:font>
  <w:font w:name="微软雅黑">
    <w:panose1 w:val="020B0503020204020204"/>
    <w:charset w:val="86"/>
    <w:family w:val="auto"/>
    <w:pitch w:val="default"/>
    <w:sig w:usb0="80000287" w:usb1="280F3C52" w:usb2="00000016" w:usb3="00000000" w:csb0="0004001F" w:csb1="00000000"/>
    <w:embedRegular r:id="rId5" w:fontKey="{08602597-69EF-49AD-AC6D-56543D5E74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632B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9C940">
                          <w:pPr>
                            <w:pStyle w:val="4"/>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59C940">
                    <w:pPr>
                      <w:pStyle w:val="4"/>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90D1A"/>
    <w:rsid w:val="19193C38"/>
    <w:rsid w:val="29D551E1"/>
    <w:rsid w:val="39A978D2"/>
    <w:rsid w:val="40033FB0"/>
    <w:rsid w:val="514C3169"/>
    <w:rsid w:val="7E02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21"/>
    <w:basedOn w:val="1"/>
    <w:qFormat/>
    <w:uiPriority w:val="0"/>
    <w:pPr>
      <w:spacing w:after="120" w:line="480" w:lineRule="auto"/>
    </w:pPr>
    <w:rPr>
      <w:rFonts w:ascii="Calibri" w:hAnsi="Calibri"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99"/>
    <w:pPr>
      <w:spacing w:line="588" w:lineRule="exact"/>
      <w:ind w:firstLine="8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1425</Words>
  <Characters>1434</Characters>
  <Lines>0</Lines>
  <Paragraphs>0</Paragraphs>
  <TotalTime>5</TotalTime>
  <ScaleCrop>false</ScaleCrop>
  <LinksUpToDate>false</LinksUpToDate>
  <CharactersWithSpaces>1487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2025-08-20T07:41:00Z</dcterms:created>
  <dc:creator>Administrator</dc:creator>
  <cp:lastModifiedBy>WPS_1551754900</cp:lastModifiedBy>
  <dcterms:modified xsi:type="dcterms:W3CDTF">2025-10-09T02:45:05Z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eyJoZGlkIjoiZDQzM2QzMjZmYjQ5OTNhMjA3MDhlYzNiOTEyMDRlNDEiLCJ1c2VySWQiOiI0OTE0NDgwNDMifQ==</vt:lpwstr>
  </property>
  <property fmtid="{D5CDD505-2E9C-101B-9397-08002B2CF9AE}" pid="4" name="ICV">
    <vt:lpwstr>2325E40DC225465BB02D3F7717E65EED_13</vt:lpwstr>
  </property>
</Properties>
</file>